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册亨县源泉供水有限责任公司面向社会公开招聘职位一览表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853"/>
        <w:gridCol w:w="1853"/>
        <w:gridCol w:w="1853"/>
        <w:gridCol w:w="1853"/>
        <w:gridCol w:w="1853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计划招聘人数（人）</w:t>
            </w:r>
          </w:p>
        </w:tc>
        <w:tc>
          <w:tcPr>
            <w:tcW w:w="1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01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综合管理部工作员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周岁以上（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2005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日以前出生），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35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88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18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日以后出生）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网络工程、汉语言文学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获得学士学位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02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工程管理部技术员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水利水电工程、给排水专业、工程造价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获得学士学位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03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工程管理部抢修员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持有C1驾驶证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04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生产管理部技术员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持有水生产处理职业等级证书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NzBhYzQxZmM3YzRiZjkwOTk2YmZjN2MxNWJlNjcifQ=="/>
  </w:docVars>
  <w:rsids>
    <w:rsidRoot w:val="3DA544B8"/>
    <w:rsid w:val="3DA544B8"/>
    <w:rsid w:val="4ADD09D5"/>
    <w:rsid w:val="703F4E4F"/>
    <w:rsid w:val="782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247</Characters>
  <Lines>0</Lines>
  <Paragraphs>0</Paragraphs>
  <TotalTime>2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2023-05-18T13:31:00Z</dcterms:created>
  <dc:creator> </dc:creator>
  <cp:lastModifiedBy>壹念か心安</cp:lastModifiedBy>
  <dcterms:modified xsi:type="dcterms:W3CDTF">2023-05-19T07:34:25Z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6D593D90EB124D4D88A342D0686292FE_11</vt:lpwstr>
  </property>
</Properties>
</file>