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jc w:val="left"/>
        <w:rPr>
          <w:rFonts w:hint="eastAsia" w:ascii="仿宋_GB2312"/>
          <w:b/>
          <w:sz w:val="40"/>
          <w:szCs w:val="18"/>
          <w:lang w:val="en-US" w:eastAsia="zh-CN"/>
        </w:rPr>
      </w:pPr>
      <w:r>
        <w:rPr>
          <w:rFonts w:hint="eastAsia" w:ascii="仿宋_GB2312"/>
          <w:b/>
          <w:sz w:val="40"/>
          <w:szCs w:val="18"/>
          <w:lang w:val="en-US" w:eastAsia="zh-CN"/>
        </w:rPr>
        <w:t>附件2：</w:t>
      </w:r>
    </w:p>
    <w:p>
      <w:pPr>
        <w:spacing w:after="312" w:afterLines="100" w:line="500" w:lineRule="exact"/>
        <w:jc w:val="center"/>
        <w:rPr>
          <w:rFonts w:hint="eastAsia" w:ascii="仿宋_GB2312" w:hAnsi="Times New Roman" w:cs="Times New Roman"/>
          <w:szCs w:val="30"/>
          <w:lang w:val="en-US" w:eastAsia="zh-CN"/>
        </w:rPr>
      </w:pPr>
      <w:r>
        <w:rPr>
          <w:rFonts w:hint="eastAsia" w:ascii="仿宋_GB2312"/>
          <w:b/>
          <w:sz w:val="44"/>
        </w:rPr>
        <w:t>面试须知</w:t>
      </w:r>
    </w:p>
    <w:p>
      <w:pPr>
        <w:spacing w:before="156" w:beforeLines="50" w:line="460" w:lineRule="exact"/>
        <w:ind w:firstLine="600" w:firstLineChars="200"/>
        <w:rPr>
          <w:rFonts w:hint="eastAsia" w:ascii="仿宋_GB2312" w:hAnsi="Times New Roman" w:cs="Times New Roman"/>
          <w:szCs w:val="30"/>
          <w:lang w:eastAsia="zh-CN"/>
        </w:rPr>
      </w:pPr>
      <w:r>
        <w:rPr>
          <w:rFonts w:hint="eastAsia" w:ascii="仿宋_GB2312" w:hAnsi="Times New Roman" w:cs="Times New Roman"/>
          <w:szCs w:val="30"/>
          <w:lang w:val="en-US" w:eastAsia="zh-CN"/>
        </w:rPr>
        <w:t>一、</w:t>
      </w:r>
      <w:r>
        <w:rPr>
          <w:rFonts w:hint="eastAsia" w:ascii="仿宋_GB2312" w:hAnsi="Times New Roman" w:cs="Times New Roman"/>
          <w:szCs w:val="30"/>
        </w:rPr>
        <w:t>面试人员面试当日</w:t>
      </w:r>
      <w:r>
        <w:rPr>
          <w:rFonts w:hint="eastAsia" w:ascii="仿宋_GB2312" w:cs="Times New Roman"/>
          <w:szCs w:val="30"/>
          <w:lang w:val="en-US" w:eastAsia="zh-CN"/>
        </w:rPr>
        <w:t>9</w:t>
      </w:r>
      <w:r>
        <w:rPr>
          <w:rFonts w:hint="eastAsia" w:ascii="仿宋_GB2312" w:hAnsi="Times New Roman" w:cs="Times New Roman"/>
          <w:szCs w:val="30"/>
          <w:lang w:val="en-US" w:eastAsia="zh-CN"/>
        </w:rPr>
        <w:t>:</w:t>
      </w:r>
      <w:r>
        <w:rPr>
          <w:rFonts w:hint="eastAsia" w:ascii="仿宋_GB2312" w:cs="Times New Roman"/>
          <w:szCs w:val="30"/>
          <w:lang w:val="en-US" w:eastAsia="zh-CN"/>
        </w:rPr>
        <w:t>0</w:t>
      </w:r>
      <w:r>
        <w:rPr>
          <w:rFonts w:hint="eastAsia" w:ascii="仿宋_GB2312" w:hAnsi="Times New Roman" w:cs="Times New Roman"/>
          <w:szCs w:val="30"/>
          <w:lang w:val="en-US" w:eastAsia="zh-CN"/>
        </w:rPr>
        <w:t>0</w:t>
      </w:r>
      <w:r>
        <w:rPr>
          <w:rFonts w:hint="eastAsia" w:ascii="仿宋_GB2312" w:hAnsi="Times New Roman" w:cs="Times New Roman"/>
          <w:szCs w:val="30"/>
        </w:rPr>
        <w:t>开始凭</w:t>
      </w:r>
      <w:r>
        <w:rPr>
          <w:rFonts w:hint="eastAsia" w:ascii="仿宋_GB2312" w:cs="Times New Roman"/>
          <w:szCs w:val="30"/>
          <w:lang w:val="en-US" w:eastAsia="zh-CN"/>
        </w:rPr>
        <w:t>有效</w:t>
      </w:r>
      <w:r>
        <w:rPr>
          <w:rFonts w:hint="eastAsia" w:ascii="仿宋_GB2312" w:hAnsi="Times New Roman" w:cs="Times New Roman"/>
          <w:szCs w:val="30"/>
        </w:rPr>
        <w:t>《居民身份证》原件进入指定候考室。</w:t>
      </w:r>
      <w:r>
        <w:rPr>
          <w:rFonts w:hint="eastAsia" w:ascii="仿宋_GB2312" w:hAnsi="Times New Roman" w:cs="Times New Roman"/>
          <w:szCs w:val="30"/>
          <w:lang w:val="en-US" w:eastAsia="zh-CN"/>
        </w:rPr>
        <w:t>9</w:t>
      </w:r>
      <w:r>
        <w:rPr>
          <w:rFonts w:hint="eastAsia" w:ascii="仿宋_GB2312" w:hAnsi="Times New Roman" w:cs="Times New Roman"/>
          <w:szCs w:val="30"/>
        </w:rPr>
        <w:t>:</w:t>
      </w:r>
      <w:r>
        <w:rPr>
          <w:rFonts w:hint="eastAsia" w:ascii="仿宋_GB2312" w:cs="Times New Roman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Times New Roman" w:cs="Times New Roman"/>
          <w:szCs w:val="30"/>
        </w:rPr>
        <w:t>0仍未到达指定候考室的考生，按弃权处理，责任自负</w:t>
      </w:r>
      <w:r>
        <w:rPr>
          <w:rFonts w:hint="eastAsia" w:ascii="仿宋_GB2312" w:hAnsi="Times New Roman" w:cs="Times New Roman"/>
          <w:szCs w:val="30"/>
          <w:lang w:eastAsia="zh-CN"/>
        </w:rPr>
        <w:t>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二、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人员随身携带的通讯、电子等设备</w:t>
      </w:r>
      <w:r>
        <w:rPr>
          <w:rFonts w:hint="eastAsia" w:ascii="仿宋_GB2312"/>
          <w:b/>
          <w:bCs/>
          <w:szCs w:val="30"/>
        </w:rPr>
        <w:t>须取消闹钟并关机</w:t>
      </w:r>
      <w:r>
        <w:rPr>
          <w:rFonts w:hint="eastAsia" w:ascii="仿宋_GB2312"/>
          <w:szCs w:val="30"/>
        </w:rPr>
        <w:t>后，连同包裹上交工作人员统一保管，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结束后归还。如未按规定上交的，取消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资格。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三、按候考室工作人员的安排抽签决定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先后顺序，并在《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人员</w:t>
      </w:r>
      <w:r>
        <w:rPr>
          <w:rFonts w:hint="eastAsia" w:ascii="仿宋_GB2312"/>
          <w:szCs w:val="30"/>
          <w:lang w:val="en-US" w:eastAsia="zh-CN"/>
        </w:rPr>
        <w:t>抽签</w:t>
      </w:r>
      <w:r>
        <w:rPr>
          <w:rFonts w:hint="eastAsia" w:ascii="仿宋_GB2312"/>
          <w:szCs w:val="30"/>
        </w:rPr>
        <w:t>顺序表》上签名确认，妥善保管并佩带好抽签号（</w:t>
      </w:r>
      <w:r>
        <w:rPr>
          <w:rFonts w:hint="eastAsia" w:ascii="仿宋_GB2312"/>
          <w:szCs w:val="30"/>
          <w:lang w:eastAsia="zh-CN"/>
        </w:rPr>
        <w:t>胸卡</w:t>
      </w:r>
      <w:r>
        <w:rPr>
          <w:rFonts w:hint="eastAsia" w:ascii="仿宋_GB2312"/>
          <w:szCs w:val="30"/>
        </w:rPr>
        <w:t>），凭抽签号进入考场参加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四、要耐心等待，不得擅自离开候考室，不得大声喧哗和议论；需要去卫生间的，须经候考室工作人员同意，并由1名同性别工作人员陪同前往并返回，期间不得与他人接触。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五、当前一位考生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时，后一位考生要作好准备。进入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考场后，应试人员</w:t>
      </w:r>
      <w:r>
        <w:rPr>
          <w:rFonts w:hint="eastAsia" w:ascii="仿宋_GB2312"/>
          <w:b/>
          <w:szCs w:val="30"/>
        </w:rPr>
        <w:t>只能向考官报告自己的抽签号，不得将姓名等个人信息报告考官。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六、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时，认真理解和回答主考官提出的问题，注意掌握</w:t>
      </w:r>
      <w:r>
        <w:rPr>
          <w:rFonts w:hint="eastAsia" w:ascii="仿宋_GB2312"/>
          <w:szCs w:val="30"/>
          <w:lang w:val="en-US" w:eastAsia="zh-CN"/>
        </w:rPr>
        <w:t>试讲</w:t>
      </w:r>
      <w:r>
        <w:rPr>
          <w:rFonts w:hint="eastAsia" w:ascii="仿宋_GB2312"/>
          <w:szCs w:val="30"/>
        </w:rPr>
        <w:t>的节奏和时间。</w:t>
      </w:r>
      <w:r>
        <w:rPr>
          <w:rFonts w:hint="eastAsia" w:ascii="仿宋_GB2312"/>
          <w:szCs w:val="30"/>
          <w:lang w:val="en-US" w:eastAsia="zh-CN"/>
        </w:rPr>
        <w:t>试讲结束后</w:t>
      </w:r>
      <w:r>
        <w:rPr>
          <w:rFonts w:hint="eastAsia" w:ascii="仿宋_GB2312"/>
          <w:szCs w:val="30"/>
        </w:rPr>
        <w:t>，请说“</w:t>
      </w:r>
      <w:r>
        <w:rPr>
          <w:rFonts w:hint="eastAsia" w:ascii="仿宋_GB2312"/>
          <w:szCs w:val="30"/>
          <w:lang w:val="en-US" w:eastAsia="zh-CN"/>
        </w:rPr>
        <w:t>试讲</w:t>
      </w:r>
      <w:r>
        <w:rPr>
          <w:rFonts w:hint="eastAsia" w:ascii="仿宋_GB2312"/>
          <w:szCs w:val="30"/>
        </w:rPr>
        <w:t>完毕”。</w:t>
      </w:r>
    </w:p>
    <w:p>
      <w:pPr>
        <w:spacing w:before="156" w:beforeLines="50" w:line="460" w:lineRule="exact"/>
        <w:ind w:firstLine="600" w:firstLineChars="200"/>
        <w:rPr>
          <w:rFonts w:hint="eastAsia" w:ascii="仿宋_GB2312"/>
          <w:szCs w:val="30"/>
        </w:rPr>
      </w:pPr>
      <w:r>
        <w:rPr>
          <w:rFonts w:hint="eastAsia" w:ascii="仿宋_GB2312"/>
          <w:szCs w:val="30"/>
        </w:rPr>
        <w:t>七、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结束后，到候分处等候，待听取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成绩后带上自己的物品离开考点，不得在考场附近喧哗、逗留。已应试人员不得以任何形式向候考考生透露</w:t>
      </w:r>
      <w:r>
        <w:rPr>
          <w:rFonts w:hint="eastAsia" w:ascii="仿宋_GB2312"/>
          <w:szCs w:val="30"/>
          <w:lang w:eastAsia="zh-CN"/>
        </w:rPr>
        <w:t>面试</w:t>
      </w:r>
      <w:r>
        <w:rPr>
          <w:rFonts w:hint="eastAsia" w:ascii="仿宋_GB2312"/>
          <w:szCs w:val="30"/>
        </w:rPr>
        <w:t>内容。</w:t>
      </w:r>
    </w:p>
    <w:p>
      <w:pPr>
        <w:spacing w:before="156" w:beforeLines="50" w:line="460" w:lineRule="exact"/>
        <w:ind w:firstLine="600" w:firstLineChars="200"/>
      </w:pPr>
      <w:r>
        <w:rPr>
          <w:rFonts w:hint="eastAsia" w:ascii="仿宋_GB2312"/>
          <w:szCs w:val="30"/>
        </w:rPr>
        <w:t>八、自觉遵守考试纪律，尊重考官和考务工作人员，服从工作人员管理，保持候考室</w:t>
      </w:r>
      <w:r>
        <w:rPr>
          <w:rFonts w:hint="eastAsia" w:ascii="仿宋_GB2312" w:hAnsi="Times New Roman" w:cs="Times New Roman"/>
          <w:szCs w:val="30"/>
        </w:rPr>
        <w:t>清洁卫生。如有违纪违规行为，按《贵州省人事考试违规违纪行为处理暂行规定》和《中华人民共和国刑法修正案（九）》有关考试违法行为处理的规定进行处理。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2ViZDllMDk4YjQyMDZmYWIyY2M0MzNjZGNlYWQifQ=="/>
  </w:docVars>
  <w:rsids>
    <w:rsidRoot w:val="00000000"/>
    <w:rsid w:val="1A394867"/>
    <w:rsid w:val="25A00389"/>
    <w:rsid w:val="298E7E58"/>
    <w:rsid w:val="3B0C4578"/>
    <w:rsid w:val="4C541A68"/>
    <w:rsid w:val="7CC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584</Characters>
  <Lines>0</Lines>
  <Paragraphs>0</Paragraphs>
  <TotalTime>19</TotalTime>
  <ScaleCrop>false</ScaleCrop>
  <LinksUpToDate>false</LinksUpToDate>
  <CharactersWithSpaces>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2023-06-15T06:28:14Z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D9867E09AB7F4EB6AB74301CC38C818D_13</vt:lpwstr>
  </property>
</Properties>
</file>